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Публичный договор оферты </w:t>
      </w:r>
    </w:p>
    <w:p w14:paraId="05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оказанию консультационных услуг</w:t>
      </w:r>
    </w:p>
    <w:p w14:paraId="06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09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0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г. Санкт-Петербург.                                                                           Дата публикации «25» августа  2025 г.</w:t>
      </w:r>
    </w:p>
    <w:p w14:paraId="0B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Дата вступления в силу «25» августа 2025 г.</w:t>
      </w:r>
    </w:p>
    <w:p w14:paraId="0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0D000000">
      <w:pPr>
        <w:pStyle w:val="Style_1"/>
        <w:widowControl w:val="1"/>
        <w:spacing w:after="0" w:before="0"/>
        <w:ind w:firstLine="708" w:left="0" w:right="0"/>
        <w:jc w:val="both"/>
      </w:pPr>
      <w:r>
        <w:rPr>
          <w:rFonts w:ascii="Times New Roman" w:hAnsi="Times New Roman"/>
          <w:sz w:val="24"/>
        </w:rPr>
        <w:t xml:space="preserve">Настоящий Публичный договор оферты по оказанию консультационных услуг (далее – Договор оферты), представляет собой официальное предложение (публичная Оферта) </w:t>
      </w:r>
      <w:r>
        <w:rPr>
          <w:rFonts w:ascii="Times New Roman" w:hAnsi="Times New Roman"/>
          <w:b w:val="1"/>
          <w:sz w:val="24"/>
        </w:rPr>
        <w:t>Индивидуального предпринимателя Мишенков Кирилл Вадимович</w:t>
      </w:r>
      <w:r>
        <w:rPr>
          <w:rFonts w:ascii="Times New Roman" w:hAnsi="Times New Roman"/>
          <w:sz w:val="24"/>
        </w:rPr>
        <w:t>, именуемого в дальнейшем – «Исполнитель», действующего на основании Свидетельства о государственной регистрации (ОГРНИП) 319784700342892 от 23 октября 2019 года, содержащее все существенные условия (предусмотренные ст.435 и ст.437 ГК РФ) оказания услуг, путем заключения Договора оферты, с любым физическим или юридическим лицом, совершившим акцепт настоящей публичной оферты, именуемым в дальнейшем «Заказчик»:</w:t>
      </w:r>
    </w:p>
    <w:p w14:paraId="0E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0" w:right="0"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widowControl w:val="1"/>
        <w:numPr>
          <w:numId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10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1068" w:right="0"/>
        <w:rPr>
          <w:rFonts w:ascii="Times New Roman" w:hAnsi="Times New Roman"/>
          <w:b w:val="1"/>
          <w:sz w:val="24"/>
        </w:rPr>
      </w:pPr>
    </w:p>
    <w:p w14:paraId="11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360" w:left="-15" w:right="0"/>
        <w:jc w:val="both"/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sz w:val="24"/>
        </w:rPr>
        <w:t xml:space="preserve"> Данный документ является публичной Офертой Индивидуального предпринимателя </w:t>
      </w:r>
      <w:r>
        <w:rPr>
          <w:rFonts w:ascii="Times New Roman" w:hAnsi="Times New Roman"/>
          <w:sz w:val="24"/>
        </w:rPr>
        <w:t>Мишенкова Кирилла Вадимовича</w:t>
      </w:r>
      <w:r>
        <w:rPr>
          <w:rFonts w:ascii="Times New Roman" w:hAnsi="Times New Roman"/>
          <w:sz w:val="24"/>
        </w:rPr>
        <w:t xml:space="preserve"> и содержит все существенные условия по оказанию консультационных услуг.</w:t>
      </w:r>
    </w:p>
    <w:p w14:paraId="12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360" w:left="-15" w:right="0"/>
        <w:jc w:val="both"/>
      </w:pPr>
    </w:p>
    <w:p w14:paraId="13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1065" w:left="15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1.2. </w:t>
      </w:r>
      <w:r>
        <w:rPr>
          <w:rFonts w:ascii="Times New Roman" w:hAnsi="Times New Roman"/>
          <w:sz w:val="24"/>
        </w:rPr>
        <w:t xml:space="preserve"> В соответствии с пунктом 2 статьи 437 Гражданского Кодекса Российской Федерации (ГК РФ) в случае принятия изложенных ниже условий и оплаты услуг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Оферте), а Исполнитель и Заказчик совместно - Сторонами договора Оферты.</w:t>
      </w:r>
    </w:p>
    <w:p w14:paraId="14000000">
      <w:pPr>
        <w:pStyle w:val="Style_2"/>
        <w:widowControl w:val="1"/>
        <w:numPr>
          <w:ilvl w:val="1"/>
          <w:numId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1065" w:left="15" w:right="0"/>
        <w:jc w:val="both"/>
        <w:rPr>
          <w:rFonts w:ascii="Times New Roman" w:hAnsi="Times New Roman"/>
          <w:sz w:val="24"/>
        </w:rPr>
      </w:pPr>
    </w:p>
    <w:p w14:paraId="15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360" w:left="-15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1.3</w:t>
      </w:r>
      <w:r>
        <w:rPr>
          <w:rFonts w:ascii="Times New Roman" w:hAnsi="Times New Roman"/>
          <w:sz w:val="24"/>
        </w:rPr>
        <w:t xml:space="preserve">  В связи с вышеизложенным, внимательно прочитайте текст данной публичной Оферты. Если Вы не согласны с каким-либо пунктом Оферты, Исполнитель предлагает Вам отказаться от использования услуг.</w:t>
      </w:r>
    </w:p>
    <w:p w14:paraId="16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178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 w14:paraId="17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18000000">
      <w:pPr>
        <w:pStyle w:val="Style_2"/>
        <w:widowControl w:val="1"/>
        <w:numPr>
          <w:numId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ТЕРМИНЫ</w:t>
      </w:r>
    </w:p>
    <w:p w14:paraId="19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1068" w:right="0"/>
        <w:rPr>
          <w:rFonts w:ascii="Times New Roman" w:hAnsi="Times New Roman"/>
          <w:b w:val="1"/>
          <w:sz w:val="24"/>
        </w:rPr>
      </w:pPr>
    </w:p>
    <w:p w14:paraId="1A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15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настоящей публичной Оферте нижеприведенные термины используются в следующем значении:</w:t>
      </w:r>
    </w:p>
    <w:p w14:paraId="1B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Оферта - настоящий документ «Публичный договор оферты по оказанию консультационных услуг».</w:t>
      </w:r>
    </w:p>
    <w:p w14:paraId="1C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</w:p>
    <w:p w14:paraId="1D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Акцепт Оферты – полное и безоговорочное принятие Оферты путем осуществления Заказчиком действий, указанных в разделе «Стоимость услуг и порядок расчетов» настоящей Оферты. Акцепт Оферты создает Договор Оферты.</w:t>
      </w:r>
    </w:p>
    <w:p w14:paraId="1E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</w:p>
    <w:p w14:paraId="1F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 – лицо, осуществившее Акцепт Оферты, и являющееся таким образом Заказчиком услуг Исполнителя по заключенному договору Оферты.</w:t>
      </w:r>
    </w:p>
    <w:p w14:paraId="20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</w:p>
    <w:p w14:paraId="21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2.4. </w:t>
      </w:r>
      <w:r>
        <w:rPr>
          <w:rFonts w:ascii="Times New Roman" w:hAnsi="Times New Roman"/>
          <w:sz w:val="24"/>
        </w:rPr>
        <w:t>Договор Оферты – договор между Исполнителем и Заказчиком на оказание консультационных услуг, который заключается посредством Акцепта Оферты.</w:t>
      </w:r>
    </w:p>
    <w:p w14:paraId="22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360" w:right="0"/>
        <w:jc w:val="both"/>
        <w:rPr>
          <w:rFonts w:ascii="Times New Roman" w:hAnsi="Times New Roman"/>
          <w:b w:val="1"/>
          <w:sz w:val="24"/>
        </w:rPr>
      </w:pPr>
    </w:p>
    <w:p w14:paraId="23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24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25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26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27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28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29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</w:t>
      </w:r>
      <w:r>
        <w:rPr>
          <w:rFonts w:ascii="Times New Roman" w:hAnsi="Times New Roman"/>
          <w:b w:val="1"/>
          <w:sz w:val="24"/>
        </w:rPr>
        <w:t>ПРЕДМЕТ ОФЕРТЫ</w:t>
      </w:r>
    </w:p>
    <w:p w14:paraId="2A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1068" w:right="0"/>
        <w:rPr>
          <w:rFonts w:ascii="Times New Roman" w:hAnsi="Times New Roman"/>
          <w:b w:val="1"/>
          <w:sz w:val="24"/>
        </w:rPr>
      </w:pPr>
    </w:p>
    <w:p w14:paraId="2B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Предметом настоящей Оферты является оказание Заказчику консультационных услуг в соответствии с условиями настоящей Оферты и текущим Прейскурантом услуг Исполнителя.</w:t>
      </w:r>
    </w:p>
    <w:p w14:paraId="2C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</w:pPr>
      <w:r>
        <w:rPr>
          <w:rFonts w:ascii="Times New Roman" w:hAnsi="Times New Roman"/>
          <w:sz w:val="24"/>
        </w:rPr>
        <w:t>Консультационные услуги оказываются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очной форме либо дистанционно: посредством </w:t>
      </w:r>
      <w:r>
        <w:rPr>
          <w:rFonts w:ascii="Times New Roman" w:hAnsi="Times New Roman"/>
          <w:sz w:val="24"/>
        </w:rPr>
        <w:t>использования видео, видеосвязи, конференцсвязи, либо с использованием Исполнителем других средств. Форма оказания консультационных услуг определяется Исполнителем.</w:t>
      </w:r>
    </w:p>
    <w:p w14:paraId="2D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2E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</w:pPr>
      <w:r>
        <w:rPr>
          <w:rFonts w:ascii="Times New Roman" w:hAnsi="Times New Roman"/>
          <w:b w:val="1"/>
          <w:sz w:val="24"/>
        </w:rPr>
        <w:t>3.2.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Исполнитель обязуется предоставить Заказчику консультационные услуги по ознакомлению с выбранным направлением деятельности Танцевальной студии нового поколения </w:t>
      </w:r>
      <w:r>
        <w:rPr>
          <w:rFonts w:ascii="Times New Roman" w:hAnsi="Times New Roman"/>
          <w:sz w:val="24"/>
        </w:rPr>
        <w:t>DanceMasters</w:t>
      </w:r>
      <w:r>
        <w:rPr>
          <w:rFonts w:ascii="Times New Roman" w:hAnsi="Times New Roman"/>
          <w:sz w:val="24"/>
        </w:rPr>
        <w:t xml:space="preserve"> (далее – танцевальная студия) в соответствии с условиями настоящей Оферты, а Заказчик обязуется оплатить и принять указанные услуги, в соответствии с условиями настоящей Оферты.</w:t>
      </w:r>
    </w:p>
    <w:p w14:paraId="2F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hanging="360" w:left="87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30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 проведения консультаций определяется в соответствии с Приложением к настоящему договору (план-график консультаций), являющимся неотъемлемой частью настоящего договора.</w:t>
      </w:r>
    </w:p>
    <w:p w14:paraId="31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360" w:right="0"/>
        <w:jc w:val="center"/>
        <w:rPr>
          <w:rFonts w:ascii="Times New Roman" w:hAnsi="Times New Roman"/>
          <w:b w:val="1"/>
          <w:sz w:val="24"/>
        </w:rPr>
      </w:pPr>
    </w:p>
    <w:p w14:paraId="32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33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</w:t>
      </w:r>
      <w:r>
        <w:rPr>
          <w:rFonts w:ascii="Times New Roman" w:hAnsi="Times New Roman"/>
          <w:b w:val="1"/>
          <w:sz w:val="24"/>
        </w:rPr>
        <w:t>ПРАВА И ОБЯЗАННОСТИ СТОРОН</w:t>
      </w:r>
    </w:p>
    <w:p w14:paraId="3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35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360" w:right="0"/>
        <w:jc w:val="both"/>
      </w:pPr>
      <w:r>
        <w:rPr>
          <w:rFonts w:ascii="Times New Roman" w:hAnsi="Times New Roman"/>
          <w:b w:val="1"/>
          <w:sz w:val="24"/>
          <w:u w:color="000000" w:val="single"/>
        </w:rPr>
        <w:t xml:space="preserve">4.1. </w:t>
      </w:r>
      <w:r>
        <w:rPr>
          <w:rFonts w:ascii="Times New Roman" w:hAnsi="Times New Roman"/>
          <w:b w:val="1"/>
          <w:sz w:val="24"/>
          <w:u w:color="000000" w:val="single"/>
        </w:rPr>
        <w:t>Права и обязанности Исполнителя:</w:t>
      </w:r>
    </w:p>
    <w:p w14:paraId="36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4892" w:val="center"/>
          <w:tab w:leader="none" w:pos="5812" w:val="left"/>
        </w:tabs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4.1.1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Исполнитель вправе самостоятельно предоставлять консультации Заказчику, либо привлекать третьих лиц для проведения консультаций.</w:t>
      </w:r>
    </w:p>
    <w:p w14:paraId="37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4892" w:val="center"/>
          <w:tab w:leader="none" w:pos="5812" w:val="left"/>
        </w:tabs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4.1.2. </w:t>
      </w:r>
      <w:r>
        <w:rPr>
          <w:rFonts w:ascii="Times New Roman" w:hAnsi="Times New Roman"/>
          <w:sz w:val="24"/>
        </w:rPr>
        <w:t>Исполнитель имеет право отказать Заказчику в заключение Договора на новый срок по истечении действия настоящего Договора, в случаях, когда Заказчик, в период его действия допускал нарушения правил проведения консультаций согласно плану-графику.</w:t>
      </w:r>
    </w:p>
    <w:p w14:paraId="38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4.1.3. </w:t>
      </w:r>
      <w:r>
        <w:rPr>
          <w:rFonts w:ascii="Times New Roman" w:hAnsi="Times New Roman"/>
          <w:sz w:val="24"/>
        </w:rPr>
        <w:t>Исполнитель обязуется организовать и обеспечить надлежащее исполнение консультаций, предусмотренных разделом 3 настоящего Договора.</w:t>
      </w:r>
    </w:p>
    <w:p w14:paraId="39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4.1.4. </w:t>
      </w:r>
      <w:r>
        <w:rPr>
          <w:rFonts w:ascii="Times New Roman" w:hAnsi="Times New Roman"/>
          <w:sz w:val="24"/>
        </w:rPr>
        <w:t>Исполнитель обязуется создать Заказчику необходимые условия для получения консультаций по ознакомлению с выбранным направлением деятельности танцевальной студии.</w:t>
      </w:r>
    </w:p>
    <w:p w14:paraId="3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4.1.5. </w:t>
      </w:r>
      <w:r>
        <w:rPr>
          <w:rFonts w:ascii="Times New Roman" w:hAnsi="Times New Roman"/>
          <w:sz w:val="24"/>
        </w:rPr>
        <w:t>Исполнитель имеет право уведомить Заказчика о нецелесообразности оказания консультаций, вследствие индивидуальных особенностей Заказчика, делающих невозможным или нецелесообразным оказание консультаций.</w:t>
      </w:r>
    </w:p>
    <w:p w14:paraId="3B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360" w:right="0"/>
        <w:jc w:val="both"/>
        <w:rPr>
          <w:rFonts w:ascii="Times New Roman" w:hAnsi="Times New Roman"/>
          <w:b w:val="1"/>
          <w:sz w:val="24"/>
          <w:u w:color="000000" w:val="single"/>
        </w:rPr>
      </w:pPr>
      <w:r>
        <w:rPr>
          <w:rFonts w:ascii="Times New Roman" w:hAnsi="Times New Roman"/>
          <w:b w:val="1"/>
          <w:sz w:val="24"/>
          <w:u w:color="000000" w:val="single"/>
        </w:rPr>
        <w:t>4.2. Права и обязанности Заказчика:</w:t>
      </w:r>
    </w:p>
    <w:p w14:paraId="3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4.2.1. </w:t>
      </w:r>
      <w:r>
        <w:rPr>
          <w:rFonts w:ascii="Times New Roman" w:hAnsi="Times New Roman"/>
          <w:sz w:val="24"/>
        </w:rPr>
        <w:t>Заказчик имеет право посещать консультации, указанные в плане-графике лично, либо указать в дополнительном соглашении к настоящему договору иное лицо, которое непосредственно будет посещать вышеуказанные консультации.</w:t>
      </w:r>
    </w:p>
    <w:p w14:paraId="3D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4.2.2. </w:t>
      </w:r>
      <w:r>
        <w:rPr>
          <w:rFonts w:ascii="Times New Roman" w:hAnsi="Times New Roman"/>
          <w:sz w:val="24"/>
        </w:rPr>
        <w:t>Заказчик вправе требовать от Исполнителя предоставления информации по вопросам организации и обеспечения надлежащего исполнения консультаций, предусмотренных разделом 3 настоящего договора.</w:t>
      </w:r>
    </w:p>
    <w:p w14:paraId="3E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4.2.3. </w:t>
      </w:r>
      <w:r>
        <w:rPr>
          <w:rFonts w:ascii="Times New Roman" w:hAnsi="Times New Roman"/>
          <w:sz w:val="24"/>
        </w:rPr>
        <w:t>Заказчик вправе получать полную и достоверную информацию о выбранном направлении деятельности танцевальной студии.</w:t>
      </w:r>
    </w:p>
    <w:p w14:paraId="3F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4.2.4. </w:t>
      </w:r>
      <w:r>
        <w:rPr>
          <w:rFonts w:ascii="Times New Roman" w:hAnsi="Times New Roman"/>
          <w:sz w:val="24"/>
        </w:rPr>
        <w:t>Заказчик вправе пользоваться имуществом Исполнителя, необходимым для осуществления процесса консультаций, предусмотренных планом-графиком.</w:t>
      </w:r>
    </w:p>
    <w:p w14:paraId="40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4.2.5. </w:t>
      </w:r>
      <w:r>
        <w:rPr>
          <w:rFonts w:ascii="Times New Roman" w:hAnsi="Times New Roman"/>
          <w:sz w:val="24"/>
        </w:rPr>
        <w:t>Заказчик обязан своевременно оплатить предоставляемые консультации в соответствии с настоящим договором.</w:t>
      </w:r>
    </w:p>
    <w:p w14:paraId="41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4.2.6. </w:t>
      </w:r>
      <w:r>
        <w:rPr>
          <w:rFonts w:ascii="Times New Roman" w:hAnsi="Times New Roman"/>
          <w:sz w:val="24"/>
        </w:rPr>
        <w:t>Заказчик обязуется предоставить Исполнителю свои контактные данные (фамилия, имя, отчество, контактный телефон, адрес регистрации по месту жительства или пребывания), а в случае их изменения незамедлительно уведомить Исполнителя, а Исполнитель в свою очередь обязуется не разглашать данную информацию.</w:t>
      </w:r>
    </w:p>
    <w:p w14:paraId="42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4.2.7. </w:t>
      </w:r>
      <w:r>
        <w:rPr>
          <w:rFonts w:ascii="Times New Roman" w:hAnsi="Times New Roman"/>
          <w:sz w:val="24"/>
        </w:rPr>
        <w:t>Заказчик обязуется извещать Исполнителя о причинах отсутствия Заказчика либо лица, указанного Заказчиком в дополнительном соглашении к настоящему договору, на консультациях.</w:t>
      </w:r>
    </w:p>
    <w:p w14:paraId="43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4.2.8. </w:t>
      </w:r>
      <w:r>
        <w:rPr>
          <w:rFonts w:ascii="Times New Roman" w:hAnsi="Times New Roman"/>
          <w:sz w:val="24"/>
        </w:rPr>
        <w:t>При наличии претензий Исполнителя, по его письменному требованию, Заказчик либо лицо, указанное в дополнительном соглашении к настоящему договору, обязуется урегулировать возникшие претензии путем переговоров с Исполнителем.</w:t>
      </w:r>
    </w:p>
    <w:p w14:paraId="4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4.2.9. </w:t>
      </w:r>
      <w:r>
        <w:rPr>
          <w:rFonts w:ascii="Times New Roman" w:hAnsi="Times New Roman"/>
          <w:sz w:val="24"/>
        </w:rPr>
        <w:t>Заказчик, либо лицо, указанное в дополнительном соглашении к настоящему договору, несет материальную ответственность за причиненный Исполнителю материальный ущерб, вследствие порчи имущества Исполнителя, и возмещает стоимость имущества в полном объеме.</w:t>
      </w:r>
    </w:p>
    <w:p w14:paraId="45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</w:p>
    <w:p w14:paraId="46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</w:p>
    <w:p w14:paraId="47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</w:p>
    <w:p w14:paraId="48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</w:t>
      </w:r>
      <w:r>
        <w:rPr>
          <w:rFonts w:ascii="Times New Roman" w:hAnsi="Times New Roman"/>
          <w:b w:val="1"/>
          <w:sz w:val="24"/>
        </w:rPr>
        <w:t>СТОИМОСТЬ УСЛУГ И ПОРЯДОК РАСЧЕТОВ</w:t>
      </w:r>
    </w:p>
    <w:p w14:paraId="49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/>
        <w:rPr>
          <w:b w:val="1"/>
        </w:rPr>
      </w:pPr>
    </w:p>
    <w:p w14:paraId="4A000000">
      <w:pPr>
        <w:pStyle w:val="Style_2"/>
        <w:widowControl w:val="1"/>
        <w:numPr>
          <w:ilvl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sz w:val="24"/>
        </w:rPr>
        <w:t>Заказчик оплачивает консультационные услуги Исполнителя в рублях в размере, предусмотренном прейскурантом.</w:t>
      </w:r>
    </w:p>
    <w:p w14:paraId="4B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rPr>
          <w:b w:val="1"/>
        </w:rPr>
        <w:t xml:space="preserve">5.1.1. </w:t>
      </w:r>
      <w:r>
        <w:t xml:space="preserve">Стоимость может быть изменена и зависит от: </w:t>
      </w:r>
    </w:p>
    <w:p w14:paraId="4C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24" w:before="0" w:line="276" w:lineRule="auto"/>
        <w:ind/>
        <w:jc w:val="both"/>
      </w:pPr>
      <w:r>
        <w:t>- действующих на момент Акцепта Оферты акций и специальных предложений;</w:t>
      </w:r>
    </w:p>
    <w:p w14:paraId="4D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24" w:before="0" w:line="276" w:lineRule="auto"/>
        <w:ind/>
        <w:jc w:val="both"/>
      </w:pPr>
      <w:r>
        <w:t>- даты Акцепта Оферты Заказчиком;</w:t>
      </w:r>
    </w:p>
    <w:p w14:paraId="4E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24" w:before="0" w:line="276" w:lineRule="auto"/>
        <w:ind/>
        <w:jc w:val="both"/>
      </w:pPr>
      <w:r>
        <w:t>- объема приобретаемых услуг;</w:t>
      </w:r>
    </w:p>
    <w:p w14:paraId="4F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t xml:space="preserve">- индивидуальной скидки Заказчика. </w:t>
      </w:r>
    </w:p>
    <w:p w14:paraId="50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29" w:before="0" w:line="276" w:lineRule="auto"/>
        <w:ind/>
        <w:jc w:val="both"/>
      </w:pPr>
      <w:r>
        <w:rPr>
          <w:b w:val="1"/>
        </w:rPr>
        <w:t xml:space="preserve">         </w:t>
      </w:r>
    </w:p>
    <w:p w14:paraId="51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29" w:before="0" w:line="276" w:lineRule="auto"/>
        <w:ind/>
        <w:jc w:val="both"/>
      </w:pPr>
      <w:r>
        <w:rPr>
          <w:b w:val="1"/>
        </w:rPr>
        <w:t xml:space="preserve">5.2. </w:t>
      </w:r>
      <w:r>
        <w:t xml:space="preserve">Оплата Услуг производится Заказчиком на основании настоящего Договора в порядке предварительной оплаты в размере 100% стоимость услуг, если Сторонами не оговорено иное. Порядок и способы оплаты услуг указаны на сайте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"http://dancemasters.spb.ru/"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http://dancemasters.spb.ru/</w:t>
      </w:r>
      <w:r>
        <w:rPr>
          <w:rStyle w:val="Style_4_ch"/>
        </w:rPr>
        <w:fldChar w:fldCharType="end"/>
      </w:r>
      <w:r>
        <w:t xml:space="preserve"> . </w:t>
      </w:r>
    </w:p>
    <w:p w14:paraId="52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675" w:val="left"/>
          <w:tab w:leader="none" w:pos="855" w:val="left"/>
        </w:tabs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       </w:t>
      </w:r>
    </w:p>
    <w:p w14:paraId="53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675" w:val="left"/>
          <w:tab w:leader="none" w:pos="855" w:val="left"/>
        </w:tabs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5.3. Оплата производится до 5 числа каждого календарного месяца</w:t>
      </w:r>
      <w:r>
        <w:rPr>
          <w:rFonts w:ascii="Times New Roman" w:hAnsi="Times New Roman"/>
          <w:sz w:val="24"/>
        </w:rPr>
        <w:t>, путем перечисления     денежных средств Исполнителю.</w:t>
      </w:r>
    </w:p>
    <w:p w14:paraId="5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         </w:t>
      </w:r>
    </w:p>
    <w:p w14:paraId="55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5.4. </w:t>
      </w:r>
      <w:r>
        <w:rPr>
          <w:rFonts w:ascii="Times New Roman" w:hAnsi="Times New Roman"/>
          <w:sz w:val="24"/>
        </w:rPr>
        <w:t>При посещении первой консультации, Заказчик предъявляет квитанцию об оплате, что подтверждает оплату и заключение договора и даёт право на дальнейшее посещение консультаций.</w:t>
      </w:r>
    </w:p>
    <w:p w14:paraId="56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              </w:t>
      </w:r>
    </w:p>
    <w:p w14:paraId="57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5.5. </w:t>
      </w:r>
      <w:r>
        <w:rPr>
          <w:rFonts w:ascii="Times New Roman" w:hAnsi="Times New Roman"/>
          <w:sz w:val="24"/>
        </w:rPr>
        <w:t>Обязательство по оплате считается исполненным Заказчиком с даты поступления денежных средств Исполнителю.</w:t>
      </w:r>
    </w:p>
    <w:p w14:paraId="58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59000000">
      <w:pPr>
        <w:pStyle w:val="Style_5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rPr>
          <w:rFonts w:ascii="Times New Roman" w:hAnsi="Times New Roman"/>
          <w:b w:val="1"/>
          <w:sz w:val="24"/>
        </w:rPr>
        <w:t xml:space="preserve">5.6. </w:t>
      </w:r>
      <w:r>
        <w:rPr>
          <w:rFonts w:ascii="Times New Roman" w:hAnsi="Times New Roman"/>
          <w:sz w:val="24"/>
        </w:rPr>
        <w:t xml:space="preserve">Оплата производится в соответствии с выбранным абонементом, размещенном в </w:t>
      </w:r>
      <w:r>
        <w:rPr>
          <w:rFonts w:ascii="Times New Roman" w:hAnsi="Times New Roman"/>
          <w:b w:val="1"/>
          <w:sz w:val="24"/>
        </w:rPr>
        <w:t>Приложеии 1</w:t>
      </w:r>
      <w:r>
        <w:rPr>
          <w:rFonts w:ascii="Times New Roman" w:hAnsi="Times New Roman"/>
          <w:sz w:val="24"/>
        </w:rPr>
        <w:t xml:space="preserve"> . Оплата производится за количество консультаций, входящих в выбранный абонемент, которые проходят подряд, согласно план-графику консультаций.</w:t>
      </w:r>
    </w:p>
    <w:p w14:paraId="5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5B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left"/>
      </w:pPr>
      <w:r>
        <w:rPr>
          <w:rFonts w:ascii="Times New Roman" w:hAnsi="Times New Roman"/>
          <w:b w:val="1"/>
          <w:sz w:val="24"/>
        </w:rPr>
        <w:t>5.7.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 случае пропуска Заказчиком консультаций по любой причине, уплаченные по договору денежные средства не возвращаются.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При этом Стороны в праве согласовать случаи, при которых перерасчет возможен, но список таких случаев должен быть исчерпывающим и содержаться в дополнительном соглашении к договору-оферты на оказание консультационных услуг.</w:t>
      </w:r>
    </w:p>
    <w:p w14:paraId="5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5D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5.8.</w:t>
      </w:r>
      <w:r>
        <w:rPr>
          <w:rFonts w:ascii="Times New Roman" w:hAnsi="Times New Roman"/>
          <w:sz w:val="24"/>
        </w:rPr>
        <w:t xml:space="preserve"> Срок оказания услуг не продлевается в связи с отпуском, экскурсией, днями Рождений, иными праздниками и распространением (эпидемией, пандемией) коронавирусной инфекции COVID-19 или иной инфекции, а также любыми др. Обстоятельствами.</w:t>
      </w:r>
    </w:p>
    <w:p w14:paraId="5E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5F000000">
      <w:pPr>
        <w:pStyle w:val="Style_6"/>
        <w:widowControl w:val="1"/>
        <w:ind/>
        <w:jc w:val="both"/>
      </w:pPr>
      <w:r>
        <w:rPr>
          <w:rFonts w:ascii="Times New Roman" w:hAnsi="Times New Roman"/>
          <w:b w:val="1"/>
          <w:sz w:val="24"/>
        </w:rPr>
        <w:t>5.9.</w:t>
      </w:r>
      <w:r>
        <w:rPr>
          <w:rFonts w:ascii="Times New Roman" w:hAnsi="Times New Roman"/>
          <w:sz w:val="24"/>
        </w:rPr>
        <w:t xml:space="preserve"> Стороны не вправе в обоснование невозможности исполнения (надлежащего исполнения) своих обязательств по настоящему Договору, а также в обоснование освобождения от ответственности за частичное или полное неисполнение обязательств по настоящему Договору, ссылаться на распространение (эпидемию, пандемию) коронавирусной инфекции COVID-19 или иной инфекции. Соответствующие мероприятия, которые уже проводятся или будут проводиться на международном и национальном уровнях для предотвращения дальнейшего распространения COVID-19 или иной инфекции (в том числе введение режима повышенной готовности, режима чрезвычайной ситуации, карантина и иных ограничительных мер) являются обстоятельствами, которые учитываются и разумно предвидятся Сторонами при заключении Договора. Стороны исходят из заведомой и полной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исполнимости всех принятых на себя по Договору обязательств в условиях распространения коронавирусной инфекции COVID‑19 или иной инфекции с учетом возможного введения ограничительных мер и режимов.</w:t>
      </w:r>
    </w:p>
    <w:p w14:paraId="60000000">
      <w:pPr>
        <w:pStyle w:val="Style_6"/>
        <w:widowControl w:val="1"/>
        <w:ind/>
        <w:jc w:val="both"/>
      </w:pPr>
    </w:p>
    <w:p w14:paraId="61000000">
      <w:pPr>
        <w:pStyle w:val="Style_6"/>
        <w:widowControl w:val="1"/>
        <w:spacing w:line="276" w:lineRule="auto"/>
        <w:ind/>
        <w:jc w:val="both"/>
      </w:pPr>
      <w:r>
        <w:rPr>
          <w:rFonts w:ascii="Times New Roman" w:hAnsi="Times New Roman"/>
          <w:b w:val="1"/>
          <w:sz w:val="24"/>
        </w:rPr>
        <w:t xml:space="preserve">5.10. </w:t>
      </w:r>
      <w:r>
        <w:rPr>
          <w:rFonts w:ascii="Times New Roman" w:hAnsi="Times New Roman"/>
          <w:sz w:val="24"/>
        </w:rPr>
        <w:t>Стоимость оказываемых Исполнителем услуг не подлежит изменению в связи с распространением (эпидемией, пандемией) коронавирусной инфекции COVID-19 или иной инфекции.</w:t>
      </w:r>
    </w:p>
    <w:p w14:paraId="62000000">
      <w:pPr>
        <w:pStyle w:val="Style_6"/>
        <w:widowControl w:val="1"/>
        <w:spacing w:line="276" w:lineRule="auto"/>
        <w:ind/>
        <w:jc w:val="both"/>
      </w:pPr>
    </w:p>
    <w:p w14:paraId="63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 xml:space="preserve">5.11. </w:t>
      </w:r>
      <w:r>
        <w:rPr>
          <w:rFonts w:ascii="Times New Roman" w:hAnsi="Times New Roman"/>
          <w:sz w:val="24"/>
        </w:rPr>
        <w:t>В случае нарушения Заказчиком раздела 5 настоящего договора, а именно нарушение сроков</w:t>
      </w:r>
      <w:r>
        <w:rPr>
          <w:rFonts w:ascii="Times New Roman" w:hAnsi="Times New Roman"/>
          <w:sz w:val="24"/>
        </w:rPr>
        <w:t xml:space="preserve"> оплаты, Заказчик либо лицо, указанное Заказчиком в дополнительном соглашении к настоящему договору, к консультациям не допускается.</w:t>
      </w:r>
      <w:bookmarkStart w:id="2" w:name="OLE_LINK1"/>
      <w:bookmarkEnd w:id="2"/>
    </w:p>
    <w:p w14:paraId="6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65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</w:t>
      </w:r>
      <w:r>
        <w:rPr>
          <w:rFonts w:ascii="Times New Roman" w:hAnsi="Times New Roman"/>
          <w:b w:val="1"/>
          <w:sz w:val="24"/>
        </w:rPr>
        <w:t>ОТВЕТСТВЕННОСТЬ СТОРОН</w:t>
      </w:r>
    </w:p>
    <w:p w14:paraId="66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</w:p>
    <w:p w14:paraId="67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rPr>
          <w:b w:val="1"/>
        </w:rPr>
        <w:t xml:space="preserve">6.1. </w:t>
      </w:r>
      <w:r>
        <w:t xml:space="preserve">За невыполнение или ненадлежащее выполнение обязательств по настоящему Договору, стороны несут ответственность, согласно действующему законодательству РФ. </w:t>
      </w:r>
    </w:p>
    <w:p w14:paraId="68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rPr>
          <w:b w:val="1"/>
        </w:rPr>
        <w:t xml:space="preserve">6.2. </w:t>
      </w:r>
      <w:r>
        <w:t>В случае просрочки Заказчиком оплаты более чем на 2 дня Исполнитель начисляет Заказчику штраф в размере 10% от подлежащей оплате суммы.</w:t>
      </w:r>
    </w:p>
    <w:p w14:paraId="69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rPr>
          <w:b w:val="1"/>
        </w:rPr>
        <w:t xml:space="preserve">6.3. </w:t>
      </w:r>
      <w:r>
        <w:t>Все споры и разногласия, которые могут возникнуть из настоящего Договора или в связи с ним, должны разрешаться путем переговоров между сторонами. В случае невозможности достичь соглашения путем переговоров, стороны обращаются в суд г. Санкт-Петербурга, подсудность и подведомственность определяется в соответствии с действующим законодательством Российской Федерации.</w:t>
      </w:r>
    </w:p>
    <w:p w14:paraId="6A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  <w:r>
        <w:rPr>
          <w:b w:val="1"/>
        </w:rPr>
        <w:t xml:space="preserve">6.4. </w:t>
      </w:r>
      <w:r>
        <w:t xml:space="preserve">Оплата по данному Договору означает согласие со всеми условиями (пунктами) перечисленными выше. </w:t>
      </w:r>
    </w:p>
    <w:p w14:paraId="6B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</w:p>
    <w:p w14:paraId="6C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center"/>
        <w:rPr>
          <w:rFonts w:ascii="Times New Roman" w:hAnsi="Times New Roman"/>
          <w:b w:val="1"/>
          <w:color w:val="000000"/>
          <w:sz w:val="23"/>
        </w:rPr>
      </w:pPr>
      <w:r>
        <w:rPr>
          <w:rFonts w:ascii="Times New Roman" w:hAnsi="Times New Roman"/>
          <w:b w:val="1"/>
          <w:color w:val="000000"/>
          <w:sz w:val="24"/>
        </w:rPr>
        <w:t>7. УСЛОВИЯ УЧАСТИЯ В ЗАКРЫТЫХ ГРУППАХ</w:t>
      </w:r>
      <w:r>
        <w:rPr>
          <w:rFonts w:ascii="Times New Roman" w:hAnsi="Times New Roman"/>
          <w:b w:val="1"/>
          <w:color w:val="000000"/>
          <w:sz w:val="23"/>
        </w:rPr>
        <w:t xml:space="preserve"> </w:t>
      </w:r>
    </w:p>
    <w:p w14:paraId="6D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center"/>
        <w:rPr>
          <w:rFonts w:ascii="Times New Roman" w:hAnsi="Times New Roman"/>
          <w:b w:val="1"/>
          <w:color w:val="000000"/>
          <w:sz w:val="23"/>
        </w:rPr>
      </w:pPr>
    </w:p>
    <w:p w14:paraId="6E000000">
      <w:pPr>
        <w:pStyle w:val="Style_3"/>
        <w:numPr>
          <w:ilvl w:val="0"/>
          <w:numId w:val="0"/>
        </w:numPr>
        <w:rPr>
          <w:sz w:val="24"/>
        </w:rPr>
      </w:pPr>
      <w:r>
        <w:rPr>
          <w:rFonts w:ascii="Times New Roman" w:hAnsi="Times New Roman"/>
          <w:b w:val="1"/>
          <w:strike w:val="0"/>
          <w:color w:val="000000"/>
          <w:sz w:val="24"/>
          <w:u w:val="none"/>
        </w:rPr>
        <w:t xml:space="preserve">7.1. </w:t>
      </w:r>
      <w:r>
        <w:rPr>
          <w:rFonts w:ascii="Times New Roman" w:hAnsi="Times New Roman"/>
          <w:b w:val="0"/>
          <w:strike w:val="0"/>
          <w:color w:val="000000"/>
          <w:sz w:val="24"/>
          <w:u w:val="none"/>
        </w:rPr>
        <w:t xml:space="preserve">Закрытая группа формируется на определённый срок, в течение которого Исполнитель резервирует место и ресурсы для Заказчика. Участие в закрытой группе предполагает фиксированный состав. </w:t>
      </w:r>
    </w:p>
    <w:p w14:paraId="6F000000">
      <w:pPr>
        <w:pStyle w:val="Style_3"/>
        <w:numPr>
          <w:ilvl w:val="0"/>
          <w:numId w:val="0"/>
        </w:numPr>
        <w:rPr>
          <w:sz w:val="24"/>
        </w:rPr>
      </w:pPr>
    </w:p>
    <w:p w14:paraId="70000000">
      <w:pPr>
        <w:pStyle w:val="Style_3"/>
        <w:numPr>
          <w:ilvl w:val="0"/>
          <w:numId w:val="0"/>
        </w:numPr>
        <w:rPr>
          <w:sz w:val="24"/>
        </w:rPr>
      </w:pPr>
      <w:r>
        <w:rPr>
          <w:rFonts w:ascii="Times New Roman" w:hAnsi="Times New Roman"/>
          <w:b w:val="1"/>
          <w:strike w:val="0"/>
          <w:color w:val="000000"/>
          <w:sz w:val="24"/>
          <w:u w:val="none"/>
        </w:rPr>
        <w:t xml:space="preserve">7.2. </w:t>
      </w:r>
      <w:r>
        <w:rPr>
          <w:rFonts w:ascii="Times New Roman" w:hAnsi="Times New Roman"/>
          <w:b w:val="0"/>
          <w:strike w:val="0"/>
          <w:color w:val="000000"/>
          <w:sz w:val="24"/>
          <w:u w:val="none"/>
        </w:rPr>
        <w:t xml:space="preserve">В случае отсутствия Заказчика на консультациях в составе закрытой группы в течение двух и более недель подряд, Исполнитель не несет обязательств по сохранению за Заказчиком места в соответствующей группе. Решение о дальнейшем участии Заказчика на консультациях в составе закрытой группы принимается Исполнителем в одностороннем порядке. </w:t>
      </w:r>
    </w:p>
    <w:p w14:paraId="71000000">
      <w:pPr>
        <w:pStyle w:val="Style_3"/>
        <w:numPr>
          <w:ilvl w:val="0"/>
          <w:numId w:val="0"/>
        </w:numPr>
        <w:rPr>
          <w:sz w:val="24"/>
        </w:rPr>
      </w:pPr>
    </w:p>
    <w:p w14:paraId="72000000">
      <w:pPr>
        <w:pStyle w:val="Style_3"/>
        <w:numPr>
          <w:ilvl w:val="0"/>
          <w:numId w:val="0"/>
        </w:numPr>
        <w:rPr>
          <w:sz w:val="24"/>
        </w:rPr>
      </w:pPr>
      <w:r>
        <w:rPr>
          <w:rFonts w:ascii="Times New Roman" w:hAnsi="Times New Roman"/>
          <w:b w:val="1"/>
          <w:strike w:val="0"/>
          <w:color w:val="000000"/>
          <w:sz w:val="24"/>
          <w:u w:val="none"/>
        </w:rPr>
        <w:t xml:space="preserve">7.3. </w:t>
      </w:r>
      <w:r>
        <w:rPr>
          <w:rFonts w:ascii="Times New Roman" w:hAnsi="Times New Roman"/>
          <w:b w:val="0"/>
          <w:strike w:val="0"/>
          <w:color w:val="000000"/>
          <w:sz w:val="24"/>
          <w:u w:val="none"/>
        </w:rPr>
        <w:t xml:space="preserve">В случае одностороннего отказа Заказчика от участия на консультациях в составе закрытой группы до окончания установленного срока, внесённая оплата удерживается Исполнителем в полном объёме и возврату не подлежит. </w:t>
      </w:r>
    </w:p>
    <w:p w14:paraId="73000000">
      <w:pPr>
        <w:pStyle w:val="Style_3"/>
        <w:numPr>
          <w:ilvl w:val="0"/>
          <w:numId w:val="0"/>
        </w:numPr>
        <w:rPr>
          <w:sz w:val="24"/>
        </w:rPr>
      </w:pPr>
    </w:p>
    <w:p w14:paraId="74000000">
      <w:pPr>
        <w:pStyle w:val="Style_3"/>
        <w:numPr>
          <w:ilvl w:val="0"/>
          <w:numId w:val="0"/>
        </w:numPr>
        <w:rPr>
          <w:sz w:val="24"/>
        </w:rPr>
      </w:pPr>
      <w:r>
        <w:rPr>
          <w:rFonts w:ascii="Times New Roman" w:hAnsi="Times New Roman"/>
          <w:b w:val="1"/>
          <w:strike w:val="0"/>
          <w:color w:val="000000"/>
          <w:sz w:val="24"/>
          <w:u w:val="none"/>
        </w:rPr>
        <w:t xml:space="preserve">7.4. </w:t>
      </w:r>
      <w:r>
        <w:rPr>
          <w:rFonts w:ascii="Times New Roman" w:hAnsi="Times New Roman"/>
          <w:b w:val="0"/>
          <w:strike w:val="0"/>
          <w:color w:val="000000"/>
          <w:sz w:val="24"/>
          <w:u w:val="none"/>
        </w:rPr>
        <w:t xml:space="preserve">Стороны признают, что удержание оплаты в указанном случае представляет собой неустойку, компенсирующую убытки Исполнителя, вызванные нарушением обязательств Заказчиком, а также понесённые организационные и административные расходы. </w:t>
      </w:r>
    </w:p>
    <w:p w14:paraId="75000000">
      <w:pPr>
        <w:pStyle w:val="Style_3"/>
        <w:numPr>
          <w:ilvl w:val="0"/>
          <w:numId w:val="0"/>
        </w:numPr>
        <w:rPr>
          <w:sz w:val="24"/>
        </w:rPr>
      </w:pPr>
    </w:p>
    <w:p w14:paraId="76000000">
      <w:pPr>
        <w:pStyle w:val="Style_3"/>
        <w:numPr>
          <w:ilvl w:val="0"/>
          <w:numId w:val="0"/>
        </w:numPr>
        <w:rPr>
          <w:sz w:val="24"/>
        </w:rPr>
      </w:pPr>
      <w:r>
        <w:rPr>
          <w:rFonts w:ascii="Times New Roman" w:hAnsi="Times New Roman"/>
          <w:b w:val="1"/>
          <w:strike w:val="0"/>
          <w:color w:val="000000"/>
          <w:sz w:val="24"/>
          <w:u w:val="none"/>
        </w:rPr>
        <w:t xml:space="preserve">7.5. </w:t>
      </w:r>
      <w:r>
        <w:rPr>
          <w:rFonts w:ascii="Times New Roman" w:hAnsi="Times New Roman"/>
          <w:b w:val="0"/>
          <w:strike w:val="0"/>
          <w:color w:val="000000"/>
          <w:sz w:val="24"/>
          <w:u w:val="none"/>
        </w:rPr>
        <w:t xml:space="preserve">Указанное условие не применяется в случае прекращения участия по инициативе Исполнителя или по причинам, за которые Заказчик не несёт ответственности (например, отмена занятий по вине Исполнителя). </w:t>
      </w:r>
    </w:p>
    <w:p w14:paraId="77000000">
      <w:pPr>
        <w:pStyle w:val="Style_3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line="276" w:lineRule="auto"/>
        <w:ind/>
        <w:jc w:val="both"/>
      </w:pPr>
    </w:p>
    <w:p w14:paraId="78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</w:t>
      </w:r>
      <w:r>
        <w:rPr>
          <w:rFonts w:ascii="Times New Roman" w:hAnsi="Times New Roman"/>
          <w:b w:val="1"/>
          <w:sz w:val="24"/>
        </w:rPr>
        <w:t>ОСНОВАНИЯ ИЗМЕНЕНИЯ И РАСТОРЖЕНИЯ ДОГОВОРА</w:t>
      </w:r>
    </w:p>
    <w:p w14:paraId="79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7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.1. </w:t>
      </w:r>
      <w:r>
        <w:rPr>
          <w:rFonts w:ascii="Times New Roman" w:hAnsi="Times New Roman"/>
          <w:sz w:val="24"/>
        </w:rPr>
        <w:t>Условия, на которых заключен настоящий договор, могут быть изменены либо по соглашению сторон, либо в соответствии с положениями действующего законодательства Российской Федерации.</w:t>
      </w:r>
    </w:p>
    <w:p w14:paraId="7B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7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.2. </w:t>
      </w:r>
      <w:r>
        <w:rPr>
          <w:rFonts w:ascii="Times New Roman" w:hAnsi="Times New Roman"/>
          <w:sz w:val="24"/>
        </w:rPr>
        <w:t>Настоящий договор, может быть, расторгнут по соглашению сторон.</w:t>
      </w:r>
    </w:p>
    <w:p w14:paraId="7D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</w:p>
    <w:p w14:paraId="7E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3402" w:val="center"/>
          <w:tab w:leader="none" w:pos="9329" w:val="right"/>
        </w:tabs>
        <w:spacing w:after="0" w:before="0"/>
        <w:ind/>
        <w:jc w:val="left"/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.3. </w:t>
      </w:r>
      <w:r>
        <w:rPr>
          <w:rFonts w:ascii="Times New Roman" w:hAnsi="Times New Roman"/>
          <w:sz w:val="24"/>
        </w:rPr>
        <w:t>В случае систематического нарушения Заказчиком либо лицом, указанным Заказчиком в дополнительном соглашении к настоящему договору, прав и законных интересов других клиентов (Заказчиков), работников Исполнителя, расписания консультаций и/или в случаях препятствия нормальному осуществлению консультаций, о чем Заказчик был письменно уведомлен не менее двух раз, Исполнитель вправе отказаться от исполнения настоящего договора. Причем договор считается расторгнутым с момента даты направления уведомления о расторжении настоящего договора ценным письмом в адрес Заказчика, причем ответственность за сообщение надлежащего адреса лежит на стороне Заказчика.</w:t>
      </w:r>
    </w:p>
    <w:p w14:paraId="7F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3402" w:val="center"/>
          <w:tab w:leader="none" w:pos="9329" w:val="right"/>
        </w:tabs>
        <w:spacing w:after="0" w:before="0"/>
        <w:ind/>
        <w:jc w:val="left"/>
      </w:pPr>
    </w:p>
    <w:p w14:paraId="80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3402" w:val="center"/>
          <w:tab w:leader="none" w:pos="9329" w:val="right"/>
        </w:tabs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.4. </w:t>
      </w:r>
      <w:r>
        <w:rPr>
          <w:rFonts w:ascii="Times New Roman" w:hAnsi="Times New Roman"/>
          <w:sz w:val="24"/>
        </w:rPr>
        <w:t>В случае расторжения настоящего договора по соглашению сторон и/или по письменному заявлению Заказчика, возврат ранее уплаченных денежных средств производится за вычетом суммы убытков в размере 15 % от всей уплаченной суммы, а также за вычетом стоимости консультаций, на которых присутствовал Заказчик либо указанное им в дополнительном соглашении иное лицо.</w:t>
      </w:r>
    </w:p>
    <w:p w14:paraId="81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tabs>
          <w:tab w:leader="none" w:pos="3402" w:val="center"/>
          <w:tab w:leader="none" w:pos="9329" w:val="right"/>
        </w:tabs>
        <w:spacing w:after="0" w:before="0"/>
        <w:ind/>
        <w:jc w:val="both"/>
        <w:rPr>
          <w:rFonts w:ascii="Times New Roman" w:hAnsi="Times New Roman"/>
          <w:sz w:val="24"/>
        </w:rPr>
      </w:pPr>
    </w:p>
    <w:p w14:paraId="82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</w:t>
      </w:r>
      <w:r>
        <w:rPr>
          <w:rFonts w:ascii="Times New Roman" w:hAnsi="Times New Roman"/>
          <w:b w:val="1"/>
          <w:sz w:val="24"/>
        </w:rPr>
        <w:t>ПРОЧИЕ УСЛОВИЯ</w:t>
      </w:r>
    </w:p>
    <w:p w14:paraId="83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</w:p>
    <w:p w14:paraId="84000000">
      <w:pPr>
        <w:pStyle w:val="Style_3"/>
        <w:numPr>
          <w:ilvl w:val="0"/>
          <w:numId w:val="0"/>
        </w:numPr>
        <w:rPr>
          <w:sz w:val="24"/>
        </w:rPr>
      </w:pPr>
      <w:r>
        <w:rPr>
          <w:b w:val="1"/>
          <w:sz w:val="24"/>
        </w:rPr>
        <w:t xml:space="preserve">9.1. </w:t>
      </w:r>
      <w:r>
        <w:rPr>
          <w:rFonts w:ascii="Times New Roman" w:hAnsi="Times New Roman"/>
          <w:b w:val="0"/>
          <w:sz w:val="24"/>
        </w:rPr>
        <w:t xml:space="preserve">Договор вступает в силу с момента оплаты консультационных услуг по настоящему договору и действует до момента окончания последней консультации согласно Приложению, к настоящему договору. </w:t>
      </w:r>
    </w:p>
    <w:p w14:paraId="85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sz w:val="24"/>
        </w:rPr>
        <w:t>Исполнитель сохраняет за собой авторское право на фото-видеоматериал и информацию, полученную в процессе консультаций с Заказчиком либо лицом, указанным Заказчиком в дополнительном соглашении к настоящему договору.</w:t>
      </w:r>
    </w:p>
    <w:p w14:paraId="86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9.3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sz w:val="24"/>
        </w:rPr>
        <w:t xml:space="preserve">Все фото и видеоматериалы, снятые Исполнителем или его представителями как на территории Студии, так и за её пределами, могут быть использованы Исполнителем в рекламных целях, включая, но не ограничиваясь, размещением на официальных страницах в социальных сетях, сайте и других любых информационных ресурсах. </w:t>
      </w:r>
    </w:p>
    <w:p w14:paraId="87000000">
      <w:pPr>
        <w:pStyle w:val="Style_3"/>
        <w:numPr>
          <w:ilvl w:val="0"/>
          <w:numId w:val="0"/>
        </w:numPr>
        <w:rPr>
          <w:sz w:val="24"/>
        </w:rPr>
      </w:pPr>
      <w:r>
        <w:rPr>
          <w:strike w:val="0"/>
          <w:sz w:val="24"/>
          <w:u w:val="none"/>
        </w:rPr>
        <w:t xml:space="preserve">Стороны соглашаются, что такое использование не требует дополнительного согласования и не влечёт за собой обязанность выплаты вознаграждения. </w:t>
      </w:r>
    </w:p>
    <w:p w14:paraId="88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9.4.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Вся информация, полученная на консультациях Заказчиком, либо лицом, указанным Заказчиком в дополнительном соглашении к настоящему договору, является интеллектуальной собственностью Исполнителя, и передавать полученную информацию третьим лицам возможно, только с согласования Исполнителя.</w:t>
      </w:r>
    </w:p>
    <w:p w14:paraId="89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sz w:val="24"/>
        </w:rPr>
        <w:t>Переданные по факсу, либо по электронной почте документы, касательно взаимоотношений сторон, возникающих в рамках исполнения настоящего договора, являются официальными документами и имеют полную юридическую силу, в том числе при рассмотрении спора в суде.</w:t>
      </w:r>
    </w:p>
    <w:p w14:paraId="8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</w:pP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sz w:val="24"/>
        </w:rPr>
        <w:t>Все вопросы, не нашедшие своего решения в условиях настоящего договора, но прямо или косвенно вытекающих из отношений сторон по настоящему договору,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8B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8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8D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both"/>
        <w:rPr>
          <w:rFonts w:ascii="Times New Roman" w:hAnsi="Times New Roman"/>
          <w:sz w:val="24"/>
        </w:rPr>
      </w:pPr>
    </w:p>
    <w:p w14:paraId="8E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8F000000">
      <w:pPr>
        <w:pStyle w:val="Style_2"/>
        <w:widowControl w:val="1"/>
        <w:numPr>
          <w:numId w:val="1"/>
        </w:numPr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РЕКВИЗИТЫ ИСПОЛНИТЕЛЯ</w:t>
      </w:r>
    </w:p>
    <w:p w14:paraId="90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sz w:val="24"/>
        </w:rPr>
      </w:pPr>
    </w:p>
    <w:p w14:paraId="91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ИП Мишенков Кирилл Вадимович</w:t>
      </w:r>
    </w:p>
    <w:p w14:paraId="92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</w:pPr>
      <w:r>
        <w:rPr>
          <w:rFonts w:ascii="Times New Roman" w:hAnsi="Times New Roman"/>
          <w:sz w:val="24"/>
        </w:rPr>
        <w:t>ИНН:</w:t>
      </w:r>
      <w:r>
        <w:rPr>
          <w:rFonts w:ascii="Georgia" w:hAnsi="Georgia"/>
          <w:sz w:val="18"/>
        </w:rPr>
        <w:t xml:space="preserve"> </w:t>
      </w:r>
      <w:r>
        <w:rPr>
          <w:rFonts w:ascii="Times New Roman" w:hAnsi="Times New Roman"/>
          <w:sz w:val="24"/>
        </w:rPr>
        <w:t>780716911847</w:t>
      </w:r>
    </w:p>
    <w:p w14:paraId="93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 319784700342892</w:t>
      </w:r>
    </w:p>
    <w:p w14:paraId="9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ОКАТО 40270000000</w:t>
      </w:r>
    </w:p>
    <w:p w14:paraId="95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Р/С 40802810555000054542 в С-З Сбербанк РФ</w:t>
      </w:r>
    </w:p>
    <w:p w14:paraId="96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К/С 30101810500000000653</w:t>
      </w:r>
    </w:p>
    <w:p w14:paraId="97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БИК 044030653</w:t>
      </w:r>
    </w:p>
    <w:p w14:paraId="98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176" w:right="0"/>
        <w:rPr>
          <w:rFonts w:ascii="Times New Roman" w:hAnsi="Times New Roman"/>
          <w:b w:val="1"/>
          <w:sz w:val="24"/>
        </w:rPr>
      </w:pPr>
    </w:p>
    <w:p w14:paraId="99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b w:val="1"/>
          <w:sz w:val="24"/>
        </w:rPr>
      </w:pPr>
    </w:p>
    <w:p w14:paraId="9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Индивидуальный предприниматель                </w:t>
      </w:r>
    </w:p>
    <w:p w14:paraId="9B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Мишенков Кирилл Вадимович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457200</wp:posOffset>
            </wp:positionH>
            <wp:positionV relativeFrom="paragraph">
              <wp:posOffset>325080</wp:posOffset>
            </wp:positionV>
            <wp:extent cx="1209600" cy="1069920"/>
            <wp:effectExtent b="0" l="0" r="0" t="0"/>
            <wp:wrapTopAndBottom distB="0" dist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209600" cy="10699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9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</w:t>
      </w:r>
    </w:p>
    <w:p w14:paraId="9D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9E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9F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0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1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2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3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4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5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6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7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8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9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rPr>
          <w:rFonts w:ascii="Times New Roman" w:hAnsi="Times New Roman"/>
          <w:b w:val="1"/>
          <w:sz w:val="24"/>
        </w:rPr>
      </w:pPr>
    </w:p>
    <w:p w14:paraId="AA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0" w:left="6372" w:right="0"/>
        <w:rPr>
          <w:rFonts w:ascii="Times New Roman" w:hAnsi="Times New Roman"/>
          <w:b w:val="1"/>
          <w:sz w:val="24"/>
        </w:rPr>
      </w:pPr>
    </w:p>
    <w:p w14:paraId="AB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jc w:val="left"/>
        <w:rPr>
          <w:rFonts w:ascii="Times New Roman" w:hAnsi="Times New Roman"/>
          <w:b w:val="1"/>
          <w:sz w:val="24"/>
        </w:rPr>
      </w:pPr>
    </w:p>
    <w:p w14:paraId="AC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jc w:val="left"/>
        <w:rPr>
          <w:rFonts w:ascii="Times New Roman" w:hAnsi="Times New Roman"/>
          <w:b w:val="1"/>
          <w:sz w:val="24"/>
        </w:rPr>
      </w:pPr>
    </w:p>
    <w:p w14:paraId="AD000000">
      <w:pPr>
        <w:pStyle w:val="Style_1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/>
        <w:ind w:firstLine="708" w:left="6372" w:right="0"/>
        <w:jc w:val="left"/>
        <w:rPr>
          <w:rFonts w:ascii="Times New Roman" w:hAnsi="Times New Roman"/>
          <w:b w:val="1"/>
          <w:sz w:val="28"/>
        </w:rPr>
      </w:pPr>
    </w:p>
    <w:sectPr>
      <w:pgSz w:h="16837" w:orient="portrait" w:w="11905"/>
      <w:pgMar w:bottom="142" w:left="600" w:right="550" w:top="1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suff w:val="tab"/>
      <w:lvlText w:val="%2.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suff w:val="tab"/>
      <w:lvlText w:val="%3.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suff w:val="tab"/>
      <w:lvlText w:val="%4.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suff w:val="tab"/>
      <w:lvlText w:val="%5.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suff w:val="tab"/>
      <w:lvlText w:val="%6.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suff w:val="tab"/>
      <w:lvlText w:val="%7.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suff w:val="tab"/>
      <w:lvlText w:val="%8.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suff w:val="tab"/>
      <w:lvlText w:val="%9.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7" w:type="paragraph">
    <w:name w:val="toc 2"/>
    <w:next w:val="Style_1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Index"/>
    <w:basedOn w:val="Style_1"/>
    <w:next w:val="Style_1"/>
    <w:link w:val="Style_8_ch"/>
  </w:style>
  <w:style w:styleId="Style_8_ch" w:type="character">
    <w:name w:val="Index"/>
    <w:basedOn w:val="Style_1_ch"/>
    <w:link w:val="Style_8"/>
  </w:style>
  <w:style w:styleId="Style_9" w:type="paragraph">
    <w:name w:val="toc 4"/>
    <w:next w:val="Style_1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1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Numbering Symbols"/>
    <w:link w:val="Style_11_ch"/>
  </w:style>
  <w:style w:styleId="Style_11_ch" w:type="character">
    <w:name w:val="Numbering Symbols"/>
    <w:link w:val="Style_11"/>
  </w:style>
  <w:style w:styleId="Style_12" w:type="paragraph">
    <w:name w:val="toc 7"/>
    <w:next w:val="Style_1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3" w:type="paragraph">
    <w:name w:val="Default"/>
    <w:link w:val="Style_3_ch"/>
    <w:pPr>
      <w:widowControl w:val="1"/>
      <w:pBdr>
        <w:top w:space="31" w:sz="4" w:val="nil"/>
        <w:left w:space="31" w:sz="4" w:val="nil"/>
        <w:bottom w:space="31" w:sz="4" w:val="nil"/>
        <w:right w:space="31" w:sz="4" w:val="nil"/>
      </w:pBdr>
      <w:ind/>
    </w:pPr>
    <w:rPr>
      <w:color w:val="000000"/>
      <w:sz w:val="24"/>
      <w:u w:val="none"/>
    </w:rPr>
  </w:style>
  <w:style w:styleId="Style_3_ch" w:type="character">
    <w:name w:val="Default"/>
    <w:link w:val="Style_3"/>
    <w:rPr>
      <w:color w:val="000000"/>
      <w:sz w:val="24"/>
      <w:u w:val="none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1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able Contents"/>
    <w:basedOn w:val="Style_1"/>
    <w:next w:val="Style_1"/>
    <w:link w:val="Style_15_ch"/>
  </w:style>
  <w:style w:styleId="Style_15_ch" w:type="character">
    <w:name w:val="Table Contents"/>
    <w:basedOn w:val="Style_1_ch"/>
    <w:link w:val="Style_15"/>
  </w:style>
  <w:style w:styleId="Style_16" w:type="paragraph">
    <w:name w:val="List"/>
    <w:basedOn w:val="Style_17"/>
    <w:next w:val="Style_17"/>
    <w:link w:val="Style_16_ch"/>
  </w:style>
  <w:style w:styleId="Style_16_ch" w:type="character">
    <w:name w:val="List"/>
    <w:basedOn w:val="Style_17_ch"/>
    <w:link w:val="Style_16"/>
  </w:style>
  <w:style w:styleId="Style_2" w:type="paragraph">
    <w:name w:val="List Paragraph"/>
    <w:basedOn w:val="Style_1"/>
    <w:next w:val="Style_1"/>
    <w:link w:val="Style_2_ch"/>
    <w:pPr>
      <w:widowControl w:val="1"/>
      <w:spacing w:after="0" w:before="0"/>
      <w:ind w:firstLine="0" w:left="720" w:right="0"/>
    </w:pPr>
  </w:style>
  <w:style w:styleId="Style_2_ch" w:type="character">
    <w:name w:val="List Paragraph"/>
    <w:basedOn w:val="Style_1_ch"/>
    <w:link w:val="Style_2"/>
  </w:style>
  <w:style w:styleId="Style_4" w:type="paragraph">
    <w:name w:val="Hyperlink.0"/>
    <w:link w:val="Style_4_ch"/>
    <w:rPr>
      <w:color w:val="0000FF"/>
      <w:u w:color="000000" w:val="single"/>
    </w:rPr>
  </w:style>
  <w:style w:styleId="Style_4_ch" w:type="character">
    <w:name w:val="Hyperlink.0"/>
    <w:link w:val="Style_4"/>
    <w:rPr>
      <w:color w:val="0000FF"/>
      <w:u w:color="000000" w:val="single"/>
    </w:rPr>
  </w:style>
  <w:style w:styleId="Style_17" w:type="paragraph">
    <w:name w:val="Text body"/>
    <w:basedOn w:val="Style_1"/>
    <w:next w:val="Style_1"/>
    <w:link w:val="Style_17_ch"/>
    <w:pPr>
      <w:widowControl w:val="1"/>
      <w:spacing w:after="120" w:before="0"/>
      <w:ind/>
    </w:pPr>
  </w:style>
  <w:style w:styleId="Style_17_ch" w:type="character">
    <w:name w:val="Text body"/>
    <w:basedOn w:val="Style_1_ch"/>
    <w:link w:val="Style_17"/>
  </w:style>
  <w:style w:styleId="Style_18" w:type="paragraph">
    <w:name w:val="toc 3"/>
    <w:next w:val="Style_1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ullet Symbols"/>
    <w:link w:val="Style_19_ch"/>
    <w:rPr>
      <w:rFonts w:ascii="OpenSymbol" w:hAnsi="OpenSymbol"/>
    </w:rPr>
  </w:style>
  <w:style w:styleId="Style_19_ch" w:type="character">
    <w:name w:val="Bullet Symbols"/>
    <w:link w:val="Style_19"/>
    <w:rPr>
      <w:rFonts w:ascii="OpenSymbol" w:hAnsi="OpenSymbol"/>
    </w:rPr>
  </w:style>
  <w:style w:styleId="Style_6" w:type="paragraph">
    <w:name w:val="ConsPlusNormal"/>
    <w:link w:val="Style_6_ch"/>
    <w:pPr>
      <w:widowControl w:val="1"/>
      <w:ind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20" w:type="paragraph">
    <w:name w:val="heading 5"/>
    <w:next w:val="Style_1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1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color="000080" w:val="single"/>
    </w:rPr>
  </w:style>
  <w:style w:styleId="Style_22_ch" w:type="character">
    <w:name w:val="Hyperlink"/>
    <w:link w:val="Style_22"/>
    <w:rPr>
      <w:color w:val="000080"/>
      <w:u w:color="000080"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1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5" w:type="paragraph">
    <w:name w:val="No Spacing"/>
    <w:link w:val="Style_5_ch"/>
    <w:pPr>
      <w:widowControl w:val="1"/>
      <w:pBdr>
        <w:top w:space="31" w:sz="4" w:val="nil"/>
        <w:left w:space="31" w:sz="4" w:val="nil"/>
        <w:bottom w:space="31" w:sz="4" w:val="nil"/>
        <w:right w:space="31" w:sz="4" w:val="nil"/>
      </w:pBdr>
      <w:ind/>
    </w:pPr>
    <w:rPr>
      <w:rFonts w:ascii="Calibri" w:hAnsi="Calibri"/>
      <w:color w:val="000000"/>
      <w:u w:val="none"/>
    </w:rPr>
  </w:style>
  <w:style w:styleId="Style_5_ch" w:type="character">
    <w:name w:val="No Spacing"/>
    <w:link w:val="Style_5"/>
    <w:rPr>
      <w:rFonts w:ascii="Calibri" w:hAnsi="Calibri"/>
      <w:color w:val="000000"/>
      <w:u w:val="none"/>
    </w:rPr>
  </w:style>
  <w:style w:styleId="Style_28" w:type="paragraph">
    <w:name w:val="Heading"/>
    <w:basedOn w:val="Style_1"/>
    <w:next w:val="Style_1"/>
    <w:link w:val="Style_28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28_ch" w:type="character">
    <w:name w:val="Heading"/>
    <w:basedOn w:val="Style_1_ch"/>
    <w:link w:val="Style_28"/>
    <w:rPr>
      <w:rFonts w:ascii="Arial" w:hAnsi="Arial"/>
      <w:sz w:val="28"/>
    </w:rPr>
  </w:style>
  <w:style w:styleId="Style_29" w:type="paragraph">
    <w:name w:val="Caption"/>
    <w:basedOn w:val="Style_1"/>
    <w:next w:val="Style_1"/>
    <w:link w:val="Style_29_ch"/>
    <w:pPr>
      <w:widowControl w:val="1"/>
      <w:spacing w:after="120" w:before="120"/>
      <w:ind/>
    </w:pPr>
    <w:rPr>
      <w:i w:val="1"/>
      <w:sz w:val="24"/>
    </w:rPr>
  </w:style>
  <w:style w:styleId="Style_29_ch" w:type="character">
    <w:name w:val="Caption"/>
    <w:basedOn w:val="Style_1_ch"/>
    <w:link w:val="Style_29"/>
    <w:rPr>
      <w:i w:val="1"/>
      <w:sz w:val="24"/>
    </w:rPr>
  </w:style>
  <w:style w:styleId="Style_30" w:type="paragraph">
    <w:name w:val="toc 5"/>
    <w:next w:val="Style_1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1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2009-04-16T08:32:02Z</dcterms:created>
  <dcterms:modified xsi:type="dcterms:W3CDTF">2025-08-24T19:26:03Z</dcterms:modified>
</cp:coreProperties>
</file>